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2A" w:rsidRDefault="0050432A" w:rsidP="0050432A">
      <w:pPr>
        <w:jc w:val="both"/>
        <w:rPr>
          <w:rFonts w:ascii="Arial" w:hAnsi="Arial" w:cs="Arial"/>
          <w:b/>
          <w:sz w:val="28"/>
          <w:szCs w:val="28"/>
        </w:rPr>
      </w:pPr>
      <w:r w:rsidRPr="00812460">
        <w:rPr>
          <w:rFonts w:ascii="Arial" w:hAnsi="Arial" w:cs="Arial"/>
          <w:b/>
          <w:sz w:val="28"/>
          <w:szCs w:val="28"/>
        </w:rPr>
        <w:t>D) CONTENIDOS MÍNIMOS</w:t>
      </w:r>
      <w:r>
        <w:rPr>
          <w:rFonts w:ascii="Arial" w:hAnsi="Arial" w:cs="Arial"/>
          <w:b/>
          <w:sz w:val="28"/>
          <w:szCs w:val="28"/>
        </w:rPr>
        <w:t xml:space="preserve"> 2ºESO</w:t>
      </w:r>
    </w:p>
    <w:p w:rsidR="0050432A" w:rsidRDefault="0050432A" w:rsidP="0050432A">
      <w:pPr>
        <w:jc w:val="both"/>
        <w:rPr>
          <w:rFonts w:ascii="Arial" w:hAnsi="Arial" w:cs="Arial"/>
          <w:b/>
          <w:sz w:val="28"/>
          <w:szCs w:val="28"/>
        </w:rPr>
      </w:pPr>
    </w:p>
    <w:p w:rsidR="0050432A" w:rsidRPr="000D15C4" w:rsidRDefault="0050432A" w:rsidP="0050432A">
      <w:pPr>
        <w:jc w:val="both"/>
        <w:rPr>
          <w:rFonts w:ascii="Arial" w:hAnsi="Arial" w:cs="Arial"/>
          <w:b/>
        </w:rPr>
      </w:pPr>
      <w:r w:rsidRPr="000D15C4">
        <w:rPr>
          <w:rFonts w:ascii="Arial" w:hAnsi="Arial" w:cs="Arial"/>
          <w:b/>
        </w:rPr>
        <w:t>Bloque 1:</w:t>
      </w:r>
      <w:r>
        <w:rPr>
          <w:rFonts w:ascii="Arial" w:hAnsi="Arial" w:cs="Arial"/>
          <w:b/>
        </w:rPr>
        <w:t xml:space="preserve"> </w:t>
      </w:r>
      <w:r w:rsidRPr="000D15C4">
        <w:rPr>
          <w:rFonts w:ascii="Arial" w:hAnsi="Arial" w:cs="Arial"/>
          <w:b/>
        </w:rPr>
        <w:t>Proceso de resolución de problemas tecnológicos</w:t>
      </w:r>
    </w:p>
    <w:p w:rsidR="0050432A" w:rsidRPr="000D15C4" w:rsidRDefault="0050432A" w:rsidP="0050432A">
      <w:pPr>
        <w:jc w:val="both"/>
        <w:rPr>
          <w:rFonts w:ascii="Arial" w:hAnsi="Arial" w:cs="Arial"/>
          <w:b/>
          <w:sz w:val="28"/>
          <w:szCs w:val="28"/>
        </w:rPr>
      </w:pPr>
    </w:p>
    <w:p w:rsidR="0050432A" w:rsidRDefault="0050432A" w:rsidP="0050432A">
      <w:pPr>
        <w:jc w:val="both"/>
        <w:rPr>
          <w:rFonts w:ascii="Arial" w:hAnsi="Arial" w:cs="Arial"/>
          <w:b/>
          <w:sz w:val="28"/>
          <w:szCs w:val="28"/>
        </w:rPr>
      </w:pPr>
      <w:r w:rsidRPr="00812460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25227" cy="873490"/>
            <wp:effectExtent l="19050" t="0" r="8823" b="0"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590" b="4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227" cy="87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2A" w:rsidRPr="00E57D11" w:rsidRDefault="0050432A" w:rsidP="0050432A">
      <w:pPr>
        <w:ind w:left="1084"/>
        <w:jc w:val="both"/>
        <w:rPr>
          <w:rFonts w:ascii="Arial" w:hAnsi="Arial" w:cs="Arial"/>
          <w:sz w:val="22"/>
          <w:lang w:val="es-ES_tradnl"/>
        </w:rPr>
      </w:pPr>
    </w:p>
    <w:p w:rsidR="0050432A" w:rsidRPr="007520B4" w:rsidRDefault="0050432A" w:rsidP="0050432A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7520B4">
        <w:rPr>
          <w:rFonts w:ascii="Arial" w:hAnsi="Arial" w:cs="Arial"/>
          <w:sz w:val="22"/>
          <w:szCs w:val="22"/>
        </w:rPr>
        <w:t>Fases del proceso tecnológico.</w:t>
      </w:r>
    </w:p>
    <w:p w:rsidR="0050432A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 xml:space="preserve">Resolución de problemas tecnológicos sencillos </w:t>
      </w:r>
      <w:r>
        <w:rPr>
          <w:rFonts w:ascii="Arial" w:hAnsi="Arial" w:cs="Arial"/>
          <w:sz w:val="22"/>
          <w:szCs w:val="22"/>
        </w:rPr>
        <w:t xml:space="preserve">en grupo </w:t>
      </w:r>
      <w:r w:rsidRPr="007520B4">
        <w:rPr>
          <w:rFonts w:ascii="Arial" w:hAnsi="Arial" w:cs="Arial"/>
          <w:sz w:val="22"/>
          <w:szCs w:val="22"/>
        </w:rPr>
        <w:t>siguiendo el método de proyectos.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Herramientas básicas del taller y su manejo</w:t>
      </w:r>
    </w:p>
    <w:p w:rsidR="0050432A" w:rsidRPr="007520B4" w:rsidRDefault="0050432A" w:rsidP="0050432A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7520B4">
        <w:rPr>
          <w:rFonts w:ascii="Arial" w:hAnsi="Arial" w:cs="Arial"/>
          <w:sz w:val="22"/>
          <w:szCs w:val="22"/>
        </w:rPr>
        <w:t>Normas de higiene y seguridad en el aula taller.</w:t>
      </w:r>
    </w:p>
    <w:p w:rsidR="0050432A" w:rsidRPr="001C03F1" w:rsidRDefault="0050432A" w:rsidP="0050432A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szCs w:val="22"/>
        </w:rPr>
        <w:t>Conocimiento de los elementos que componen una Memoria-Informe</w:t>
      </w:r>
    </w:p>
    <w:p w:rsidR="0050432A" w:rsidRPr="007520B4" w:rsidRDefault="0050432A" w:rsidP="0050432A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Realización de </w:t>
      </w:r>
      <w:proofErr w:type="spellStart"/>
      <w:r>
        <w:rPr>
          <w:rFonts w:ascii="Arial" w:hAnsi="Arial" w:cs="Arial"/>
          <w:sz w:val="22"/>
          <w:szCs w:val="22"/>
        </w:rPr>
        <w:t>busquedas</w:t>
      </w:r>
      <w:proofErr w:type="spellEnd"/>
      <w:r>
        <w:rPr>
          <w:rFonts w:ascii="Arial" w:hAnsi="Arial" w:cs="Arial"/>
          <w:sz w:val="22"/>
          <w:szCs w:val="22"/>
        </w:rPr>
        <w:t xml:space="preserve"> de información avanzadas</w:t>
      </w:r>
    </w:p>
    <w:p w:rsidR="0050432A" w:rsidRPr="007520B4" w:rsidRDefault="0050432A" w:rsidP="0050432A">
      <w:pPr>
        <w:pStyle w:val="Ttulo7"/>
        <w:rPr>
          <w:sz w:val="22"/>
          <w:szCs w:val="22"/>
          <w:u w:val="single"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  <w:r w:rsidRPr="000D15C4">
        <w:rPr>
          <w:rFonts w:ascii="Arial" w:hAnsi="Arial" w:cs="Arial"/>
          <w:b/>
        </w:rPr>
        <w:t>Bloque 2:</w:t>
      </w:r>
      <w:r>
        <w:rPr>
          <w:rFonts w:ascii="Arial" w:hAnsi="Arial" w:cs="Arial"/>
          <w:b/>
        </w:rPr>
        <w:t xml:space="preserve"> Expresión y comunicación técnica</w:t>
      </w:r>
    </w:p>
    <w:p w:rsidR="0050432A" w:rsidRDefault="0050432A" w:rsidP="0050432A">
      <w:pPr>
        <w:jc w:val="both"/>
        <w:rPr>
          <w:rFonts w:ascii="Arial" w:hAnsi="Arial" w:cs="Arial"/>
          <w:b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720084" cy="716508"/>
            <wp:effectExtent l="1905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722" b="48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4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2A" w:rsidRPr="007520B4" w:rsidRDefault="0050432A" w:rsidP="0050432A">
      <w:pPr>
        <w:pStyle w:val="Ttulo7"/>
        <w:jc w:val="left"/>
        <w:rPr>
          <w:sz w:val="22"/>
          <w:szCs w:val="22"/>
        </w:rPr>
      </w:pPr>
    </w:p>
    <w:p w:rsidR="0050432A" w:rsidRPr="007520B4" w:rsidRDefault="0050432A" w:rsidP="0050432A">
      <w:pPr>
        <w:pStyle w:val="Ttulo5"/>
        <w:rPr>
          <w:b/>
          <w:i/>
          <w:szCs w:val="22"/>
          <w:u w:val="single"/>
        </w:rPr>
      </w:pPr>
    </w:p>
    <w:p w:rsidR="0050432A" w:rsidRPr="007520B4" w:rsidRDefault="0050432A" w:rsidP="0050432A">
      <w:pPr>
        <w:widowControl w:val="0"/>
        <w:numPr>
          <w:ilvl w:val="0"/>
          <w:numId w:val="1"/>
        </w:numPr>
        <w:ind w:left="1083" w:hanging="357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Boceto y croquis como elementos de expresión y ordenación de ideas.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ind w:left="1083" w:hanging="357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 xml:space="preserve">Escalas de ampliación y reducción. 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ind w:left="1083" w:hanging="357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Introducción a la representación de vistas principales (alzado, planta y perfil) de un objeto</w:t>
      </w:r>
      <w:r>
        <w:rPr>
          <w:rFonts w:ascii="Arial" w:hAnsi="Arial" w:cs="Arial"/>
          <w:sz w:val="22"/>
          <w:szCs w:val="22"/>
        </w:rPr>
        <w:t xml:space="preserve"> y su acotación</w:t>
      </w:r>
      <w:r w:rsidRPr="007520B4">
        <w:rPr>
          <w:rFonts w:ascii="Arial" w:hAnsi="Arial" w:cs="Arial"/>
          <w:sz w:val="22"/>
          <w:szCs w:val="22"/>
        </w:rPr>
        <w:t>.</w:t>
      </w:r>
    </w:p>
    <w:p w:rsidR="0050432A" w:rsidRPr="007520B4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Expresión de ideas técnicas a través de bocetos y croquis claros y sencillos.</w:t>
      </w:r>
    </w:p>
    <w:p w:rsidR="0050432A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Expresión mediante vistas de objetos sencillos con el fin de comunicar un trabajo técnico.</w:t>
      </w:r>
    </w:p>
    <w:p w:rsidR="0050432A" w:rsidRPr="007520B4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Realización de la memoria de un proyecto</w:t>
      </w:r>
    </w:p>
    <w:p w:rsidR="0050432A" w:rsidRPr="007520B4" w:rsidRDefault="0050432A" w:rsidP="0050432A">
      <w:pPr>
        <w:jc w:val="both"/>
        <w:rPr>
          <w:rFonts w:ascii="Arial" w:hAnsi="Arial" w:cs="Arial"/>
          <w:sz w:val="22"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Bloque 3: Materiales de uso técnico</w:t>
      </w:r>
    </w:p>
    <w:p w:rsidR="0050432A" w:rsidRDefault="0050432A" w:rsidP="0050432A">
      <w:pPr>
        <w:jc w:val="both"/>
        <w:rPr>
          <w:rFonts w:ascii="Arial" w:hAnsi="Arial" w:cs="Arial"/>
          <w:b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97255" cy="819948"/>
            <wp:effectExtent l="19050" t="0" r="8245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40" b="4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55" cy="81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Materias primas, materiales y productos tecnológicos.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Clasificación de las materias primas según su origen.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Obtención y aplicaciones de los materiales de uso técnico.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Propiedades (físicas, químicas y ecológicas) de los materiales.</w:t>
      </w:r>
    </w:p>
    <w:p w:rsidR="0050432A" w:rsidRPr="007520B4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520B4">
        <w:rPr>
          <w:rFonts w:ascii="Arial" w:hAnsi="Arial" w:cs="Arial"/>
          <w:sz w:val="22"/>
          <w:szCs w:val="22"/>
        </w:rPr>
        <w:t>Relación de las propiedades de los materiales con la utilización de los mismos en diferentes productos tecnológicos.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La madera: constitución y propiedades generales.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Proceso de obtención de la madera. Consumo respetuoso con el medio ambiente.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lastRenderedPageBreak/>
        <w:t>Derivados de la madera: maderas prefabricadas y materiales celulósicos. Procesos de obtención, propiedades características y aplicaciones.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Técnicas básicas para el trabajo con la madera y sus derivados.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Normas de seguridad e higiene en el trabajo con la madera.</w:t>
      </w:r>
    </w:p>
    <w:p w:rsidR="0050432A" w:rsidRPr="007520B4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7520B4">
        <w:rPr>
          <w:rFonts w:ascii="Arial" w:hAnsi="Arial" w:cs="Arial"/>
          <w:color w:val="000000"/>
          <w:sz w:val="22"/>
          <w:szCs w:val="22"/>
        </w:rPr>
        <w:t xml:space="preserve">Empleo de técnicas manuales elementales para medir, marcar y trazar, cortar, perforar, rebajar, afinar y unir la madera y sus derivados en la elaboración de objetos tecnológicos sencillos, aplicando las normas de uso, seguridad e higiene. 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Los metales. Propiedades generales.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Obtención y clasificación de los metales.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Metales ferrosos: hierro, acero y fundición. Obtención, propiedades características y aplicaciones más usuales.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Metales no ferrosos y aleaciones correspondientes. Obtención, propiedades características y aplicaciones más usuales.</w:t>
      </w:r>
    </w:p>
    <w:p w:rsidR="0050432A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Identificación de los metales en las aplicaciones técnicas más usuales.</w:t>
      </w:r>
    </w:p>
    <w:p w:rsidR="0050432A" w:rsidRPr="007520B4" w:rsidRDefault="0050432A" w:rsidP="0050432A">
      <w:pPr>
        <w:widowControl w:val="0"/>
        <w:ind w:left="1086"/>
        <w:jc w:val="both"/>
        <w:rPr>
          <w:rFonts w:ascii="Arial" w:hAnsi="Arial" w:cs="Arial"/>
          <w:color w:val="000000"/>
          <w:sz w:val="22"/>
          <w:szCs w:val="22"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Bloque 4: Estructuras, sistemas mecánicos  y eléctricos</w:t>
      </w:r>
    </w:p>
    <w:p w:rsidR="0050432A" w:rsidRDefault="0050432A" w:rsidP="0050432A">
      <w:pPr>
        <w:jc w:val="both"/>
        <w:rPr>
          <w:rFonts w:ascii="Arial" w:hAnsi="Arial" w:cs="Arial"/>
          <w:b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781723" cy="894423"/>
            <wp:effectExtent l="19050" t="0" r="9477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633" b="54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723" cy="89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2A" w:rsidRPr="007520B4" w:rsidRDefault="0050432A" w:rsidP="0050432A">
      <w:pPr>
        <w:pStyle w:val="Ttulo7"/>
        <w:rPr>
          <w:sz w:val="22"/>
          <w:szCs w:val="22"/>
        </w:rPr>
      </w:pPr>
    </w:p>
    <w:p w:rsidR="0050432A" w:rsidRPr="007520B4" w:rsidRDefault="0050432A" w:rsidP="0050432A">
      <w:pPr>
        <w:widowControl w:val="0"/>
        <w:numPr>
          <w:ilvl w:val="0"/>
          <w:numId w:val="1"/>
        </w:numPr>
        <w:ind w:left="1083" w:hanging="357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Fuerzas y estructuras. Estructuras naturales y artificiales.</w:t>
      </w:r>
    </w:p>
    <w:p w:rsidR="0050432A" w:rsidRPr="001B6A45" w:rsidRDefault="0050432A" w:rsidP="0050432A">
      <w:pPr>
        <w:widowControl w:val="0"/>
        <w:numPr>
          <w:ilvl w:val="0"/>
          <w:numId w:val="1"/>
        </w:numPr>
        <w:ind w:left="1083" w:hanging="357"/>
        <w:jc w:val="both"/>
        <w:rPr>
          <w:rFonts w:ascii="Arial" w:hAnsi="Arial" w:cs="Arial"/>
          <w:sz w:val="22"/>
          <w:szCs w:val="22"/>
        </w:rPr>
      </w:pPr>
      <w:r w:rsidRPr="001B6A45">
        <w:rPr>
          <w:rFonts w:ascii="Arial" w:hAnsi="Arial" w:cs="Arial"/>
          <w:sz w:val="22"/>
          <w:szCs w:val="22"/>
        </w:rPr>
        <w:t>Definición de carga: cargas fijas y variables. Tipos principales de esfuerzos: tracción, compresión, flexión, torsión y cortante.</w:t>
      </w:r>
    </w:p>
    <w:p w:rsidR="0050432A" w:rsidRDefault="0050432A" w:rsidP="0050432A">
      <w:pPr>
        <w:widowControl w:val="0"/>
        <w:numPr>
          <w:ilvl w:val="0"/>
          <w:numId w:val="1"/>
        </w:numPr>
        <w:ind w:left="1083" w:hanging="357"/>
        <w:jc w:val="both"/>
        <w:rPr>
          <w:rFonts w:ascii="Arial" w:hAnsi="Arial" w:cs="Arial"/>
          <w:sz w:val="22"/>
          <w:szCs w:val="22"/>
        </w:rPr>
      </w:pPr>
      <w:r w:rsidRPr="001B6A45">
        <w:rPr>
          <w:rFonts w:ascii="Arial" w:hAnsi="Arial" w:cs="Arial"/>
          <w:sz w:val="22"/>
          <w:szCs w:val="22"/>
        </w:rPr>
        <w:t xml:space="preserve">Condiciones de las estructuras: rigidez, resistencia y estabilidad. </w:t>
      </w:r>
    </w:p>
    <w:p w:rsidR="0050432A" w:rsidRPr="001B6A45" w:rsidRDefault="0050432A" w:rsidP="0050432A">
      <w:pPr>
        <w:widowControl w:val="0"/>
        <w:numPr>
          <w:ilvl w:val="0"/>
          <w:numId w:val="1"/>
        </w:numPr>
        <w:ind w:left="1083" w:hanging="357"/>
        <w:jc w:val="both"/>
        <w:rPr>
          <w:rFonts w:ascii="Arial" w:hAnsi="Arial" w:cs="Arial"/>
          <w:sz w:val="22"/>
          <w:szCs w:val="22"/>
        </w:rPr>
      </w:pPr>
      <w:r w:rsidRPr="001B6A45">
        <w:rPr>
          <w:rFonts w:ascii="Arial" w:hAnsi="Arial" w:cs="Arial"/>
          <w:sz w:val="22"/>
          <w:szCs w:val="22"/>
        </w:rPr>
        <w:t>Tipos de estructuras: masivas, adinteladas, abovedadas, entramadas, trianguladas, colgantes, neumáticas, laminares y geodésicas.</w:t>
      </w:r>
    </w:p>
    <w:p w:rsidR="0050432A" w:rsidRPr="007520B4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Analizar estructuras sencillas identificando los elementos que las componen.</w:t>
      </w:r>
    </w:p>
    <w:p w:rsidR="0050432A" w:rsidRPr="006B4AAE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B6A45">
        <w:rPr>
          <w:rFonts w:ascii="Arial" w:hAnsi="Arial" w:cs="Arial"/>
          <w:sz w:val="22"/>
          <w:szCs w:val="22"/>
        </w:rPr>
        <w:t>Diseñar y construir estructuras sencillas que resuelvan un problema concreto seleccionando modelos estructurales adecuados y empleando el material preciso para la fabricación de cada elemento.</w:t>
      </w:r>
    </w:p>
    <w:p w:rsidR="0050432A" w:rsidRPr="001B6A45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Mecanismos de </w:t>
      </w:r>
      <w:proofErr w:type="spellStart"/>
      <w:r>
        <w:rPr>
          <w:rFonts w:ascii="Arial" w:hAnsi="Arial" w:cs="Arial"/>
          <w:sz w:val="22"/>
          <w:szCs w:val="22"/>
        </w:rPr>
        <w:t>transmision</w:t>
      </w:r>
      <w:proofErr w:type="spellEnd"/>
      <w:r>
        <w:rPr>
          <w:rFonts w:ascii="Arial" w:hAnsi="Arial" w:cs="Arial"/>
          <w:sz w:val="22"/>
          <w:szCs w:val="22"/>
        </w:rPr>
        <w:t xml:space="preserve"> y transformación del movimiento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Corriente eléctrica. Circuitos eléctricos. Esquemas de circuitos eléctricos.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Elementos de un circuito eléctrico: generadores, receptores y elementos de control y protección. Instrumentos de medida.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Efectos de la corriente eléctrica: calor, luz y movimiento. Efectos electromagnéticos.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Magnitudes eléctricas. Ley de Ohm. Aplicaciones de la ley de Ohm.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Obtención y transporte de electricidad.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Normas de seguridad al trabajar con la corriente eléctrica.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20B4">
        <w:rPr>
          <w:rFonts w:ascii="Arial" w:hAnsi="Arial" w:cs="Arial"/>
          <w:color w:val="000000"/>
          <w:sz w:val="22"/>
          <w:szCs w:val="22"/>
        </w:rPr>
        <w:t>Circuitos en serie y en paralelo.</w:t>
      </w:r>
    </w:p>
    <w:p w:rsidR="0050432A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20B4">
        <w:rPr>
          <w:rFonts w:ascii="Arial" w:hAnsi="Arial" w:cs="Arial"/>
          <w:color w:val="000000"/>
          <w:sz w:val="22"/>
          <w:szCs w:val="22"/>
        </w:rPr>
        <w:t>Experimentación y diseño de circuitos mediante un simulador.</w:t>
      </w:r>
    </w:p>
    <w:p w:rsidR="0050432A" w:rsidRPr="007520B4" w:rsidRDefault="0050432A" w:rsidP="0050432A">
      <w:pPr>
        <w:widowControl w:val="0"/>
        <w:ind w:left="1086"/>
        <w:jc w:val="both"/>
        <w:rPr>
          <w:rFonts w:ascii="Arial" w:hAnsi="Arial" w:cs="Arial"/>
          <w:color w:val="000000"/>
          <w:sz w:val="22"/>
          <w:szCs w:val="22"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Bloque 5: Tecnologías de la Información y la Comunicación</w:t>
      </w:r>
    </w:p>
    <w:p w:rsidR="0050432A" w:rsidRDefault="0050432A" w:rsidP="0050432A">
      <w:pPr>
        <w:jc w:val="both"/>
        <w:rPr>
          <w:rFonts w:ascii="Arial" w:hAnsi="Arial" w:cs="Arial"/>
          <w:b/>
        </w:rPr>
      </w:pPr>
    </w:p>
    <w:p w:rsidR="0050432A" w:rsidRDefault="0050432A" w:rsidP="00504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96459" cy="712633"/>
            <wp:effectExtent l="19050" t="0" r="9041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53" b="40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59" cy="71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lastRenderedPageBreak/>
        <w:t>Introducción a la informática. El ordenador: elementos internos, componentes y funcionamiento básico.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Software y sistema operativo.</w:t>
      </w:r>
    </w:p>
    <w:p w:rsidR="0050432A" w:rsidRPr="007520B4" w:rsidRDefault="0050432A" w:rsidP="0050432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Aplicaciones ofimátic</w:t>
      </w:r>
      <w:r>
        <w:rPr>
          <w:rFonts w:ascii="Arial" w:hAnsi="Arial" w:cs="Arial"/>
          <w:sz w:val="22"/>
          <w:szCs w:val="22"/>
        </w:rPr>
        <w:t>as: procesadores de texto</w:t>
      </w:r>
      <w:r w:rsidRPr="007520B4">
        <w:rPr>
          <w:rFonts w:ascii="Arial" w:hAnsi="Arial" w:cs="Arial"/>
          <w:sz w:val="22"/>
          <w:szCs w:val="22"/>
        </w:rPr>
        <w:t>.</w:t>
      </w:r>
    </w:p>
    <w:p w:rsidR="0050432A" w:rsidRPr="007520B4" w:rsidRDefault="0050432A" w:rsidP="0050432A">
      <w:pPr>
        <w:widowControl w:val="0"/>
        <w:numPr>
          <w:ilvl w:val="0"/>
          <w:numId w:val="2"/>
        </w:numPr>
        <w:ind w:left="1086" w:hanging="3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520B4">
        <w:rPr>
          <w:rFonts w:ascii="Arial" w:hAnsi="Arial" w:cs="Arial"/>
          <w:sz w:val="22"/>
          <w:szCs w:val="22"/>
        </w:rPr>
        <w:t>Uso del ordenador para la obtención y presentación de la información.</w:t>
      </w:r>
    </w:p>
    <w:p w:rsidR="0050432A" w:rsidRPr="007520B4" w:rsidRDefault="0050432A" w:rsidP="0050432A">
      <w:pPr>
        <w:widowControl w:val="0"/>
        <w:numPr>
          <w:ilvl w:val="0"/>
          <w:numId w:val="3"/>
        </w:numPr>
        <w:ind w:left="1086" w:hanging="362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Interés por las nuevas tecnologías y por su aplicación en proyectos tecnológicos.</w:t>
      </w:r>
    </w:p>
    <w:p w:rsidR="0050432A" w:rsidRPr="007520B4" w:rsidRDefault="0050432A" w:rsidP="0050432A">
      <w:pPr>
        <w:widowControl w:val="0"/>
        <w:numPr>
          <w:ilvl w:val="0"/>
          <w:numId w:val="3"/>
        </w:numPr>
        <w:ind w:left="1086" w:hanging="362"/>
        <w:jc w:val="both"/>
        <w:rPr>
          <w:rFonts w:ascii="Arial" w:hAnsi="Arial" w:cs="Arial"/>
          <w:sz w:val="22"/>
          <w:szCs w:val="22"/>
        </w:rPr>
      </w:pPr>
      <w:r w:rsidRPr="007520B4">
        <w:rPr>
          <w:rFonts w:ascii="Arial" w:hAnsi="Arial" w:cs="Arial"/>
          <w:sz w:val="22"/>
          <w:szCs w:val="22"/>
        </w:rPr>
        <w:t>Respeto a las normas de uso y seguridad en el manejo del ordenador.</w:t>
      </w:r>
    </w:p>
    <w:p w:rsidR="0050432A" w:rsidRPr="007520B4" w:rsidRDefault="0050432A" w:rsidP="0050432A">
      <w:pPr>
        <w:jc w:val="both"/>
        <w:rPr>
          <w:rFonts w:ascii="Arial" w:hAnsi="Arial" w:cs="Arial"/>
          <w:sz w:val="22"/>
        </w:rPr>
      </w:pPr>
    </w:p>
    <w:p w:rsidR="0054244C" w:rsidRDefault="0054244C"/>
    <w:sectPr w:rsidR="0054244C" w:rsidSect="00735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B9A"/>
    <w:multiLevelType w:val="hybridMultilevel"/>
    <w:tmpl w:val="FE28DB32"/>
    <w:lvl w:ilvl="0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20803274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C3FCC"/>
    <w:multiLevelType w:val="hybridMultilevel"/>
    <w:tmpl w:val="928EBB90"/>
    <w:lvl w:ilvl="0" w:tplc="0C0A0005">
      <w:start w:val="1"/>
      <w:numFmt w:val="bullet"/>
      <w:lvlText w:val=""/>
      <w:lvlJc w:val="left"/>
      <w:pPr>
        <w:tabs>
          <w:tab w:val="num" w:pos="1084"/>
        </w:tabs>
        <w:ind w:left="108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">
    <w:nsid w:val="79BF5F2E"/>
    <w:multiLevelType w:val="hybridMultilevel"/>
    <w:tmpl w:val="84FC4E08"/>
    <w:lvl w:ilvl="0" w:tplc="0C0A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0432A"/>
    <w:rsid w:val="0050432A"/>
    <w:rsid w:val="0054244C"/>
    <w:rsid w:val="00567B66"/>
    <w:rsid w:val="00735E52"/>
    <w:rsid w:val="00805917"/>
    <w:rsid w:val="00A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32A"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50432A"/>
    <w:pPr>
      <w:keepNext/>
      <w:widowControl w:val="0"/>
      <w:jc w:val="center"/>
      <w:outlineLvl w:val="4"/>
    </w:pPr>
    <w:rPr>
      <w:rFonts w:ascii="Arial" w:eastAsia="Arial Unicode MS" w:hAnsi="Arial" w:cs="Arial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50432A"/>
    <w:pPr>
      <w:keepNext/>
      <w:shd w:val="clear" w:color="auto" w:fill="FFFFFF"/>
      <w:jc w:val="center"/>
      <w:outlineLvl w:val="6"/>
    </w:pPr>
    <w:rPr>
      <w:rFonts w:ascii="Arial" w:hAnsi="Arial" w:cs="Arial"/>
      <w:b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50432A"/>
    <w:rPr>
      <w:rFonts w:ascii="Arial" w:eastAsia="Arial Unicode MS" w:hAnsi="Arial" w:cs="Arial"/>
      <w:sz w:val="22"/>
    </w:rPr>
  </w:style>
  <w:style w:type="character" w:customStyle="1" w:styleId="Ttulo7Car">
    <w:name w:val="Título 7 Car"/>
    <w:basedOn w:val="Fuentedeprrafopredeter"/>
    <w:link w:val="Ttulo7"/>
    <w:rsid w:val="0050432A"/>
    <w:rPr>
      <w:rFonts w:ascii="Arial" w:hAnsi="Arial" w:cs="Arial"/>
      <w:b/>
      <w:sz w:val="96"/>
      <w:szCs w:val="24"/>
      <w:shd w:val="clear" w:color="auto" w:fill="FFFFFF"/>
    </w:rPr>
  </w:style>
  <w:style w:type="paragraph" w:styleId="Textodeglobo">
    <w:name w:val="Balloon Text"/>
    <w:basedOn w:val="Normal"/>
    <w:link w:val="TextodegloboCar"/>
    <w:rsid w:val="005043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4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tecnología</dc:creator>
  <cp:lastModifiedBy>tecnología</cp:lastModifiedBy>
  <cp:revision>1</cp:revision>
  <dcterms:created xsi:type="dcterms:W3CDTF">2017-06-26T07:34:00Z</dcterms:created>
  <dcterms:modified xsi:type="dcterms:W3CDTF">2017-06-26T07:34:00Z</dcterms:modified>
</cp:coreProperties>
</file>